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C00" w:rsidRPr="007F5C00" w:rsidRDefault="007F5C00" w:rsidP="007F5C00">
      <w:pPr>
        <w:rPr>
          <w:b/>
          <w:bCs/>
        </w:rPr>
      </w:pPr>
      <w:r w:rsidRPr="007F5C00">
        <w:rPr>
          <w:b/>
          <w:bCs/>
        </w:rPr>
        <w:t>Machine Operation</w:t>
      </w:r>
    </w:p>
    <w:p w:rsidR="007F5C00" w:rsidRPr="007F5C00" w:rsidRDefault="007F5C00" w:rsidP="007F5C00">
      <w:pPr>
        <w:rPr>
          <w:b/>
          <w:bCs/>
        </w:rPr>
      </w:pPr>
      <w:r w:rsidRPr="007F5C00">
        <w:rPr>
          <w:b/>
          <w:bCs/>
        </w:rPr>
        <w:t>Only operate the machine while you are in a seat. The seat belt must be fastened while you operate the machine. Only operate the controls while the engine is running.</w:t>
      </w:r>
    </w:p>
    <w:p w:rsidR="007F5C00" w:rsidRPr="007F5C00" w:rsidRDefault="007F5C00" w:rsidP="007F5C00">
      <w:pPr>
        <w:rPr>
          <w:b/>
          <w:bCs/>
        </w:rPr>
      </w:pPr>
      <w:r w:rsidRPr="007F5C00">
        <w:rPr>
          <w:b/>
          <w:bCs/>
        </w:rPr>
        <w:t>Check for proper operation of all controls and of all protective devices while you operate the machine slowly in an open area.</w:t>
      </w:r>
    </w:p>
    <w:p w:rsidR="007F5C00" w:rsidRPr="007F5C00" w:rsidRDefault="007F5C00" w:rsidP="007F5C00">
      <w:pPr>
        <w:rPr>
          <w:b/>
          <w:bCs/>
        </w:rPr>
      </w:pPr>
      <w:r w:rsidRPr="007F5C00">
        <w:rPr>
          <w:b/>
          <w:bCs/>
        </w:rPr>
        <w:t>When, the machine is moving, watch the clearance of the boom. Uneven ground can cause the boom to move in all directions.</w:t>
      </w:r>
    </w:p>
    <w:p w:rsidR="007F5C00" w:rsidRPr="007F5C00" w:rsidRDefault="007F5C00" w:rsidP="007F5C00">
      <w:pPr>
        <w:rPr>
          <w:b/>
          <w:bCs/>
        </w:rPr>
      </w:pPr>
      <w:r w:rsidRPr="007F5C00">
        <w:rPr>
          <w:b/>
          <w:bCs/>
        </w:rPr>
        <w:t>Make sure that no personnel will be endangered before you move the machine. Do not allow riders on the machine unless the machine has an additional seat with a seat belt.</w:t>
      </w:r>
    </w:p>
    <w:p w:rsidR="007F5C00" w:rsidRPr="007F5C00" w:rsidRDefault="007F5C00" w:rsidP="007F5C00">
      <w:pPr>
        <w:rPr>
          <w:b/>
          <w:bCs/>
        </w:rPr>
      </w:pPr>
      <w:r w:rsidRPr="007F5C00">
        <w:rPr>
          <w:b/>
          <w:bCs/>
        </w:rPr>
        <w:t>Report any machine damage that was noted during machine operation. Make any necessary repairs.</w:t>
      </w:r>
    </w:p>
    <w:p w:rsidR="007F5C00" w:rsidRPr="007F5C00" w:rsidRDefault="007F5C00" w:rsidP="007F5C00">
      <w:pPr>
        <w:rPr>
          <w:b/>
          <w:bCs/>
        </w:rPr>
      </w:pPr>
      <w:r w:rsidRPr="007F5C00">
        <w:rPr>
          <w:b/>
          <w:bCs/>
        </w:rPr>
        <w:t>Never use the work tool for a work platform.</w:t>
      </w:r>
    </w:p>
    <w:p w:rsidR="007F5C00" w:rsidRPr="007F5C00" w:rsidRDefault="007F5C00" w:rsidP="007F5C00">
      <w:pPr>
        <w:rPr>
          <w:b/>
          <w:bCs/>
        </w:rPr>
      </w:pPr>
      <w:r w:rsidRPr="007F5C00">
        <w:rPr>
          <w:b/>
          <w:bCs/>
        </w:rPr>
        <w:t>Hold attachments approximately 40 cm (15 inch) above ground level while you drive the machine. Do not drive the machine close to an overhang, to the edge of a cliff, or to the edge of an excavation.</w:t>
      </w:r>
    </w:p>
    <w:p w:rsidR="007F5C00" w:rsidRPr="007F5C00" w:rsidRDefault="007F5C00" w:rsidP="007F5C00">
      <w:pPr>
        <w:rPr>
          <w:b/>
          <w:bCs/>
        </w:rPr>
      </w:pPr>
      <w:r w:rsidRPr="007F5C00">
        <w:rPr>
          <w:b/>
          <w:bCs/>
        </w:rPr>
        <w:t>If the machine begins to sideslip on a grade, immediately dump the load and turn the machine downhill.</w:t>
      </w:r>
    </w:p>
    <w:p w:rsidR="007F5C00" w:rsidRPr="007F5C00" w:rsidRDefault="007F5C00" w:rsidP="007F5C00">
      <w:pPr>
        <w:rPr>
          <w:b/>
          <w:bCs/>
        </w:rPr>
      </w:pPr>
      <w:r w:rsidRPr="007F5C00">
        <w:rPr>
          <w:b/>
          <w:bCs/>
        </w:rPr>
        <w:t>Be careful to avoid any ground condition which could cause the machine to tip. Tipping can occur when you work on hills, on banks, or on slopes. Tipping can also occur when you cross ditches, ridges, or other unexpected obstructions.</w:t>
      </w:r>
    </w:p>
    <w:p w:rsidR="007F5C00" w:rsidRPr="007F5C00" w:rsidRDefault="007F5C00" w:rsidP="007F5C00">
      <w:pPr>
        <w:rPr>
          <w:b/>
          <w:bCs/>
        </w:rPr>
      </w:pPr>
      <w:r w:rsidRPr="007F5C00">
        <w:rPr>
          <w:b/>
          <w:bCs/>
        </w:rPr>
        <w:t>When possible, operate the machine up slopes and down slopes with the final drive sprockets facing down the slope. Avoid operating the machine across the slope. Place the heaviest end of the machine uphill when you are working on an incline.</w:t>
      </w:r>
    </w:p>
    <w:p w:rsidR="007F5C00" w:rsidRPr="007F5C00" w:rsidRDefault="007F5C00" w:rsidP="007F5C00">
      <w:pPr>
        <w:rPr>
          <w:b/>
          <w:bCs/>
        </w:rPr>
      </w:pPr>
      <w:r w:rsidRPr="007F5C00">
        <w:rPr>
          <w:b/>
          <w:bCs/>
        </w:rPr>
        <w:t>Keep the machine under control. Do not overload the machine beyond capacity.</w:t>
      </w:r>
    </w:p>
    <w:p w:rsidR="007F5C00" w:rsidRPr="007F5C00" w:rsidRDefault="007F5C00" w:rsidP="007F5C00">
      <w:pPr>
        <w:rPr>
          <w:b/>
          <w:bCs/>
        </w:rPr>
      </w:pPr>
      <w:r w:rsidRPr="007F5C00">
        <w:rPr>
          <w:b/>
          <w:bCs/>
        </w:rPr>
        <w:t>Avoid changing the direction of travel on a slope. Changing the direction of travel on a slope could result in tipping or side slipping of the machine.</w:t>
      </w:r>
    </w:p>
    <w:p w:rsidR="007F5C00" w:rsidRPr="007F5C00" w:rsidRDefault="007F5C00" w:rsidP="007F5C00">
      <w:pPr>
        <w:rPr>
          <w:b/>
          <w:bCs/>
        </w:rPr>
      </w:pPr>
      <w:r w:rsidRPr="007F5C00">
        <w:rPr>
          <w:b/>
          <w:bCs/>
        </w:rPr>
        <w:t>Bring the load close to the machine before traveling any distances.</w:t>
      </w:r>
    </w:p>
    <w:p w:rsidR="007F5C00" w:rsidRPr="007F5C00" w:rsidRDefault="007F5C00" w:rsidP="007F5C00">
      <w:pPr>
        <w:rPr>
          <w:b/>
          <w:bCs/>
        </w:rPr>
      </w:pPr>
      <w:r w:rsidRPr="007F5C00">
        <w:rPr>
          <w:b/>
          <w:bCs/>
        </w:rPr>
        <w:t>Bring the load close to the machine before swinging the load.</w:t>
      </w:r>
    </w:p>
    <w:p w:rsidR="007F5C00" w:rsidRPr="007F5C00" w:rsidRDefault="007F5C00" w:rsidP="007F5C00">
      <w:pPr>
        <w:rPr>
          <w:b/>
          <w:bCs/>
        </w:rPr>
      </w:pPr>
      <w:r w:rsidRPr="007F5C00">
        <w:rPr>
          <w:b/>
          <w:bCs/>
        </w:rPr>
        <w:t>Lifting capacity decreases as the load is moved further from the machine.</w:t>
      </w:r>
    </w:p>
    <w:p w:rsidR="007F5C00" w:rsidRPr="007F5C00" w:rsidRDefault="007F5C00" w:rsidP="007F5C00">
      <w:pPr>
        <w:rPr>
          <w:b/>
          <w:bCs/>
        </w:rPr>
      </w:pPr>
      <w:r w:rsidRPr="007F5C00">
        <w:rPr>
          <w:b/>
          <w:bCs/>
        </w:rPr>
        <w:t>Make sure that the towing eyes and the towing devices are adequate for your needs.</w:t>
      </w:r>
    </w:p>
    <w:p w:rsidR="007F5C00" w:rsidRPr="007F5C00" w:rsidRDefault="007F5C00" w:rsidP="007F5C00">
      <w:pPr>
        <w:rPr>
          <w:b/>
          <w:bCs/>
        </w:rPr>
      </w:pPr>
      <w:r w:rsidRPr="007F5C00">
        <w:rPr>
          <w:b/>
          <w:bCs/>
        </w:rPr>
        <w:t>Only connect trailing equipment to a drawbar or to a hitch.</w:t>
      </w:r>
    </w:p>
    <w:p w:rsidR="007F5C00" w:rsidRPr="007F5C00" w:rsidRDefault="007F5C00" w:rsidP="007F5C00">
      <w:pPr>
        <w:rPr>
          <w:b/>
          <w:bCs/>
        </w:rPr>
      </w:pPr>
      <w:r w:rsidRPr="007F5C00">
        <w:rPr>
          <w:b/>
          <w:bCs/>
        </w:rPr>
        <w:t>Never straddle a wire cable. Never allow other personnel to straddle a wire cable.</w:t>
      </w:r>
    </w:p>
    <w:p w:rsidR="007F5C00" w:rsidRPr="007F5C00" w:rsidRDefault="007F5C00" w:rsidP="007F5C00">
      <w:pPr>
        <w:rPr>
          <w:b/>
          <w:bCs/>
        </w:rPr>
      </w:pPr>
      <w:r w:rsidRPr="007F5C00">
        <w:rPr>
          <w:b/>
          <w:bCs/>
        </w:rPr>
        <w:lastRenderedPageBreak/>
        <w:t>When you maneuver to connect the equipment, make sure that no personnel are between the machine and trailing equipment. Block up the hitch of the trailing equipment to align the equipment with the drawbar.</w:t>
      </w:r>
    </w:p>
    <w:p w:rsidR="007F5C00" w:rsidRPr="007F5C00" w:rsidRDefault="007F5C00" w:rsidP="007F5C00">
      <w:pPr>
        <w:rPr>
          <w:b/>
          <w:bCs/>
        </w:rPr>
      </w:pPr>
      <w:r w:rsidRPr="007F5C00">
        <w:rPr>
          <w:b/>
          <w:bCs/>
        </w:rPr>
        <w:t>Check the local regulations, state codes, and/or directives of the job site for a specific minimum distance from obstacles.</w:t>
      </w:r>
    </w:p>
    <w:p w:rsidR="007F5C00" w:rsidRPr="007F5C00" w:rsidRDefault="007F5C00" w:rsidP="007F5C00">
      <w:pPr>
        <w:rPr>
          <w:b/>
          <w:bCs/>
        </w:rPr>
      </w:pPr>
      <w:r w:rsidRPr="007F5C00">
        <w:rPr>
          <w:b/>
          <w:bCs/>
        </w:rPr>
        <w:t>Before you operate the machine, check with local utilities for the locations of underground pipes and for the locations of buried cables.</w:t>
      </w:r>
    </w:p>
    <w:p w:rsidR="007F5C00" w:rsidRPr="007F5C00" w:rsidRDefault="007F5C00" w:rsidP="007F5C00">
      <w:pPr>
        <w:rPr>
          <w:b/>
          <w:bCs/>
        </w:rPr>
      </w:pPr>
      <w:r w:rsidRPr="007F5C00">
        <w:rPr>
          <w:b/>
          <w:bCs/>
        </w:rPr>
        <w:t>Know the maximum dimensions of your machine.</w:t>
      </w:r>
    </w:p>
    <w:p w:rsidR="007F5C00" w:rsidRPr="007F5C00" w:rsidRDefault="007F5C00" w:rsidP="007F5C00">
      <w:pPr>
        <w:rPr>
          <w:b/>
          <w:bCs/>
        </w:rPr>
      </w:pPr>
      <w:r w:rsidRPr="007F5C00">
        <w:rPr>
          <w:b/>
          <w:bCs/>
        </w:rPr>
        <w:t>Watch the load always.</w:t>
      </w:r>
    </w:p>
    <w:p w:rsidR="007F5C00" w:rsidRPr="007F5C00" w:rsidRDefault="007F5C00" w:rsidP="007F5C00">
      <w:pPr>
        <w:rPr>
          <w:b/>
          <w:bCs/>
        </w:rPr>
      </w:pPr>
      <w:r w:rsidRPr="007F5C00">
        <w:rPr>
          <w:b/>
          <w:bCs/>
        </w:rPr>
        <w:t>Do not operate the machine without the counterweight. The machine can tip when the boom is over the side.</w:t>
      </w:r>
    </w:p>
    <w:p w:rsidR="007F5C00" w:rsidRPr="007F5C00" w:rsidRDefault="007F5C00" w:rsidP="007F5C00">
      <w:pPr>
        <w:rPr>
          <w:b/>
          <w:bCs/>
        </w:rPr>
      </w:pPr>
      <w:r w:rsidRPr="007F5C00">
        <w:rPr>
          <w:b/>
          <w:bCs/>
        </w:rPr>
        <w:t>The clamshell, the grapple, or the magnet can swing in all directions. Move the joysticks in a continuous motion. Failure to move the joysticks in a continuous motion can cause the clamshell, the grapple, or the magnet to swing into the cab or into a person in the work area. This failure will result in personal injury.</w:t>
      </w:r>
    </w:p>
    <w:p w:rsidR="007F5C00" w:rsidRPr="007F5C00" w:rsidRDefault="007F5C00" w:rsidP="007F5C00">
      <w:pPr>
        <w:rPr>
          <w:b/>
          <w:bCs/>
        </w:rPr>
      </w:pPr>
      <w:r w:rsidRPr="007F5C00">
        <w:rPr>
          <w:b/>
          <w:bCs/>
        </w:rPr>
        <w:t>Certain machine front linkage combinations (boom, stick, quick coupler, work tool) can allow the work tool to contact the machine undercarriage, swing frame, boom, boom hydraulic cylinder and or the cab. Be aware of the position of the work tool while you operate the machine.</w:t>
      </w:r>
    </w:p>
    <w:p w:rsidR="007F5C00" w:rsidRPr="007F5C00" w:rsidRDefault="007F5C00" w:rsidP="007F5C00">
      <w:pPr>
        <w:rPr>
          <w:b/>
          <w:bCs/>
        </w:rPr>
      </w:pPr>
      <w:r w:rsidRPr="007F5C00">
        <w:rPr>
          <w:b/>
          <w:bCs/>
        </w:rPr>
        <w:t>Shut down the machine until damaged or non-functioning visibility aids is repaired (if applicable) or until appropriate job site organization is used to minimize hazards that are caused by any resulting restricted visibility.</w:t>
      </w:r>
    </w:p>
    <w:p w:rsidR="00DC17A4" w:rsidRDefault="00DC17A4">
      <w:bookmarkStart w:id="0" w:name="_GoBack"/>
      <w:bookmarkEnd w:id="0"/>
    </w:p>
    <w:sectPr w:rsidR="00DC1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00"/>
    <w:rsid w:val="007F5C00"/>
    <w:rsid w:val="00B82295"/>
    <w:rsid w:val="00DC1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150247">
      <w:bodyDiv w:val="1"/>
      <w:marLeft w:val="0"/>
      <w:marRight w:val="0"/>
      <w:marTop w:val="0"/>
      <w:marBottom w:val="0"/>
      <w:divBdr>
        <w:top w:val="none" w:sz="0" w:space="0" w:color="auto"/>
        <w:left w:val="none" w:sz="0" w:space="0" w:color="auto"/>
        <w:bottom w:val="none" w:sz="0" w:space="0" w:color="auto"/>
        <w:right w:val="none" w:sz="0" w:space="0" w:color="auto"/>
      </w:divBdr>
      <w:divsChild>
        <w:div w:id="540481147">
          <w:marLeft w:val="0"/>
          <w:marRight w:val="0"/>
          <w:marTop w:val="0"/>
          <w:marBottom w:val="0"/>
          <w:divBdr>
            <w:top w:val="none" w:sz="0" w:space="0" w:color="auto"/>
            <w:left w:val="none" w:sz="0" w:space="0" w:color="auto"/>
            <w:bottom w:val="none" w:sz="0" w:space="0" w:color="auto"/>
            <w:right w:val="none" w:sz="0" w:space="0" w:color="auto"/>
          </w:divBdr>
        </w:div>
        <w:div w:id="196356044">
          <w:marLeft w:val="0"/>
          <w:marRight w:val="0"/>
          <w:marTop w:val="0"/>
          <w:marBottom w:val="0"/>
          <w:divBdr>
            <w:top w:val="none" w:sz="0" w:space="0" w:color="auto"/>
            <w:left w:val="none" w:sz="0" w:space="0" w:color="auto"/>
            <w:bottom w:val="none" w:sz="0" w:space="0" w:color="auto"/>
            <w:right w:val="none" w:sz="0" w:space="0" w:color="auto"/>
          </w:divBdr>
        </w:div>
        <w:div w:id="1212500901">
          <w:marLeft w:val="0"/>
          <w:marRight w:val="0"/>
          <w:marTop w:val="0"/>
          <w:marBottom w:val="0"/>
          <w:divBdr>
            <w:top w:val="none" w:sz="0" w:space="0" w:color="auto"/>
            <w:left w:val="none" w:sz="0" w:space="0" w:color="auto"/>
            <w:bottom w:val="none" w:sz="0" w:space="0" w:color="auto"/>
            <w:right w:val="none" w:sz="0" w:space="0" w:color="auto"/>
          </w:divBdr>
        </w:div>
        <w:div w:id="324821842">
          <w:marLeft w:val="0"/>
          <w:marRight w:val="0"/>
          <w:marTop w:val="0"/>
          <w:marBottom w:val="0"/>
          <w:divBdr>
            <w:top w:val="none" w:sz="0" w:space="0" w:color="auto"/>
            <w:left w:val="none" w:sz="0" w:space="0" w:color="auto"/>
            <w:bottom w:val="none" w:sz="0" w:space="0" w:color="auto"/>
            <w:right w:val="none" w:sz="0" w:space="0" w:color="auto"/>
          </w:divBdr>
        </w:div>
        <w:div w:id="1638097668">
          <w:marLeft w:val="0"/>
          <w:marRight w:val="0"/>
          <w:marTop w:val="0"/>
          <w:marBottom w:val="0"/>
          <w:divBdr>
            <w:top w:val="none" w:sz="0" w:space="0" w:color="auto"/>
            <w:left w:val="none" w:sz="0" w:space="0" w:color="auto"/>
            <w:bottom w:val="none" w:sz="0" w:space="0" w:color="auto"/>
            <w:right w:val="none" w:sz="0" w:space="0" w:color="auto"/>
          </w:divBdr>
        </w:div>
        <w:div w:id="1146431083">
          <w:marLeft w:val="0"/>
          <w:marRight w:val="0"/>
          <w:marTop w:val="0"/>
          <w:marBottom w:val="0"/>
          <w:divBdr>
            <w:top w:val="none" w:sz="0" w:space="0" w:color="auto"/>
            <w:left w:val="none" w:sz="0" w:space="0" w:color="auto"/>
            <w:bottom w:val="none" w:sz="0" w:space="0" w:color="auto"/>
            <w:right w:val="none" w:sz="0" w:space="0" w:color="auto"/>
          </w:divBdr>
        </w:div>
        <w:div w:id="1586189384">
          <w:marLeft w:val="0"/>
          <w:marRight w:val="0"/>
          <w:marTop w:val="0"/>
          <w:marBottom w:val="0"/>
          <w:divBdr>
            <w:top w:val="none" w:sz="0" w:space="0" w:color="auto"/>
            <w:left w:val="none" w:sz="0" w:space="0" w:color="auto"/>
            <w:bottom w:val="none" w:sz="0" w:space="0" w:color="auto"/>
            <w:right w:val="none" w:sz="0" w:space="0" w:color="auto"/>
          </w:divBdr>
        </w:div>
        <w:div w:id="1574006812">
          <w:marLeft w:val="0"/>
          <w:marRight w:val="0"/>
          <w:marTop w:val="0"/>
          <w:marBottom w:val="0"/>
          <w:divBdr>
            <w:top w:val="none" w:sz="0" w:space="0" w:color="auto"/>
            <w:left w:val="none" w:sz="0" w:space="0" w:color="auto"/>
            <w:bottom w:val="none" w:sz="0" w:space="0" w:color="auto"/>
            <w:right w:val="none" w:sz="0" w:space="0" w:color="auto"/>
          </w:divBdr>
        </w:div>
        <w:div w:id="2100642076">
          <w:marLeft w:val="0"/>
          <w:marRight w:val="0"/>
          <w:marTop w:val="0"/>
          <w:marBottom w:val="0"/>
          <w:divBdr>
            <w:top w:val="none" w:sz="0" w:space="0" w:color="auto"/>
            <w:left w:val="none" w:sz="0" w:space="0" w:color="auto"/>
            <w:bottom w:val="none" w:sz="0" w:space="0" w:color="auto"/>
            <w:right w:val="none" w:sz="0" w:space="0" w:color="auto"/>
          </w:divBdr>
        </w:div>
        <w:div w:id="1689794905">
          <w:marLeft w:val="0"/>
          <w:marRight w:val="0"/>
          <w:marTop w:val="0"/>
          <w:marBottom w:val="0"/>
          <w:divBdr>
            <w:top w:val="none" w:sz="0" w:space="0" w:color="auto"/>
            <w:left w:val="none" w:sz="0" w:space="0" w:color="auto"/>
            <w:bottom w:val="none" w:sz="0" w:space="0" w:color="auto"/>
            <w:right w:val="none" w:sz="0" w:space="0" w:color="auto"/>
          </w:divBdr>
        </w:div>
        <w:div w:id="512232729">
          <w:marLeft w:val="0"/>
          <w:marRight w:val="0"/>
          <w:marTop w:val="0"/>
          <w:marBottom w:val="0"/>
          <w:divBdr>
            <w:top w:val="none" w:sz="0" w:space="0" w:color="auto"/>
            <w:left w:val="none" w:sz="0" w:space="0" w:color="auto"/>
            <w:bottom w:val="none" w:sz="0" w:space="0" w:color="auto"/>
            <w:right w:val="none" w:sz="0" w:space="0" w:color="auto"/>
          </w:divBdr>
        </w:div>
        <w:div w:id="2111274637">
          <w:marLeft w:val="0"/>
          <w:marRight w:val="0"/>
          <w:marTop w:val="0"/>
          <w:marBottom w:val="0"/>
          <w:divBdr>
            <w:top w:val="none" w:sz="0" w:space="0" w:color="auto"/>
            <w:left w:val="none" w:sz="0" w:space="0" w:color="auto"/>
            <w:bottom w:val="none" w:sz="0" w:space="0" w:color="auto"/>
            <w:right w:val="none" w:sz="0" w:space="0" w:color="auto"/>
          </w:divBdr>
        </w:div>
        <w:div w:id="215893507">
          <w:marLeft w:val="0"/>
          <w:marRight w:val="0"/>
          <w:marTop w:val="0"/>
          <w:marBottom w:val="0"/>
          <w:divBdr>
            <w:top w:val="none" w:sz="0" w:space="0" w:color="auto"/>
            <w:left w:val="none" w:sz="0" w:space="0" w:color="auto"/>
            <w:bottom w:val="none" w:sz="0" w:space="0" w:color="auto"/>
            <w:right w:val="none" w:sz="0" w:space="0" w:color="auto"/>
          </w:divBdr>
        </w:div>
        <w:div w:id="96095665">
          <w:marLeft w:val="0"/>
          <w:marRight w:val="0"/>
          <w:marTop w:val="0"/>
          <w:marBottom w:val="0"/>
          <w:divBdr>
            <w:top w:val="none" w:sz="0" w:space="0" w:color="auto"/>
            <w:left w:val="none" w:sz="0" w:space="0" w:color="auto"/>
            <w:bottom w:val="none" w:sz="0" w:space="0" w:color="auto"/>
            <w:right w:val="none" w:sz="0" w:space="0" w:color="auto"/>
          </w:divBdr>
        </w:div>
        <w:div w:id="475687405">
          <w:marLeft w:val="0"/>
          <w:marRight w:val="0"/>
          <w:marTop w:val="0"/>
          <w:marBottom w:val="0"/>
          <w:divBdr>
            <w:top w:val="none" w:sz="0" w:space="0" w:color="auto"/>
            <w:left w:val="none" w:sz="0" w:space="0" w:color="auto"/>
            <w:bottom w:val="none" w:sz="0" w:space="0" w:color="auto"/>
            <w:right w:val="none" w:sz="0" w:space="0" w:color="auto"/>
          </w:divBdr>
        </w:div>
        <w:div w:id="1182276818">
          <w:marLeft w:val="0"/>
          <w:marRight w:val="0"/>
          <w:marTop w:val="0"/>
          <w:marBottom w:val="0"/>
          <w:divBdr>
            <w:top w:val="none" w:sz="0" w:space="0" w:color="auto"/>
            <w:left w:val="none" w:sz="0" w:space="0" w:color="auto"/>
            <w:bottom w:val="none" w:sz="0" w:space="0" w:color="auto"/>
            <w:right w:val="none" w:sz="0" w:space="0" w:color="auto"/>
          </w:divBdr>
        </w:div>
        <w:div w:id="1004018620">
          <w:marLeft w:val="0"/>
          <w:marRight w:val="0"/>
          <w:marTop w:val="0"/>
          <w:marBottom w:val="0"/>
          <w:divBdr>
            <w:top w:val="none" w:sz="0" w:space="0" w:color="auto"/>
            <w:left w:val="none" w:sz="0" w:space="0" w:color="auto"/>
            <w:bottom w:val="none" w:sz="0" w:space="0" w:color="auto"/>
            <w:right w:val="none" w:sz="0" w:space="0" w:color="auto"/>
          </w:divBdr>
        </w:div>
        <w:div w:id="20669474">
          <w:marLeft w:val="0"/>
          <w:marRight w:val="0"/>
          <w:marTop w:val="0"/>
          <w:marBottom w:val="0"/>
          <w:divBdr>
            <w:top w:val="none" w:sz="0" w:space="0" w:color="auto"/>
            <w:left w:val="none" w:sz="0" w:space="0" w:color="auto"/>
            <w:bottom w:val="none" w:sz="0" w:space="0" w:color="auto"/>
            <w:right w:val="none" w:sz="0" w:space="0" w:color="auto"/>
          </w:divBdr>
        </w:div>
        <w:div w:id="471405166">
          <w:marLeft w:val="0"/>
          <w:marRight w:val="0"/>
          <w:marTop w:val="0"/>
          <w:marBottom w:val="0"/>
          <w:divBdr>
            <w:top w:val="none" w:sz="0" w:space="0" w:color="auto"/>
            <w:left w:val="none" w:sz="0" w:space="0" w:color="auto"/>
            <w:bottom w:val="none" w:sz="0" w:space="0" w:color="auto"/>
            <w:right w:val="none" w:sz="0" w:space="0" w:color="auto"/>
          </w:divBdr>
        </w:div>
        <w:div w:id="332609935">
          <w:marLeft w:val="0"/>
          <w:marRight w:val="0"/>
          <w:marTop w:val="0"/>
          <w:marBottom w:val="0"/>
          <w:divBdr>
            <w:top w:val="none" w:sz="0" w:space="0" w:color="auto"/>
            <w:left w:val="none" w:sz="0" w:space="0" w:color="auto"/>
            <w:bottom w:val="none" w:sz="0" w:space="0" w:color="auto"/>
            <w:right w:val="none" w:sz="0" w:space="0" w:color="auto"/>
          </w:divBdr>
        </w:div>
        <w:div w:id="689333700">
          <w:marLeft w:val="0"/>
          <w:marRight w:val="0"/>
          <w:marTop w:val="0"/>
          <w:marBottom w:val="0"/>
          <w:divBdr>
            <w:top w:val="none" w:sz="0" w:space="0" w:color="auto"/>
            <w:left w:val="none" w:sz="0" w:space="0" w:color="auto"/>
            <w:bottom w:val="none" w:sz="0" w:space="0" w:color="auto"/>
            <w:right w:val="none" w:sz="0" w:space="0" w:color="auto"/>
          </w:divBdr>
        </w:div>
        <w:div w:id="844366223">
          <w:marLeft w:val="0"/>
          <w:marRight w:val="0"/>
          <w:marTop w:val="0"/>
          <w:marBottom w:val="0"/>
          <w:divBdr>
            <w:top w:val="none" w:sz="0" w:space="0" w:color="auto"/>
            <w:left w:val="none" w:sz="0" w:space="0" w:color="auto"/>
            <w:bottom w:val="none" w:sz="0" w:space="0" w:color="auto"/>
            <w:right w:val="none" w:sz="0" w:space="0" w:color="auto"/>
          </w:divBdr>
        </w:div>
        <w:div w:id="1470591133">
          <w:marLeft w:val="0"/>
          <w:marRight w:val="0"/>
          <w:marTop w:val="0"/>
          <w:marBottom w:val="0"/>
          <w:divBdr>
            <w:top w:val="none" w:sz="0" w:space="0" w:color="auto"/>
            <w:left w:val="none" w:sz="0" w:space="0" w:color="auto"/>
            <w:bottom w:val="none" w:sz="0" w:space="0" w:color="auto"/>
            <w:right w:val="none" w:sz="0" w:space="0" w:color="auto"/>
          </w:divBdr>
        </w:div>
        <w:div w:id="1447196276">
          <w:marLeft w:val="0"/>
          <w:marRight w:val="0"/>
          <w:marTop w:val="0"/>
          <w:marBottom w:val="0"/>
          <w:divBdr>
            <w:top w:val="none" w:sz="0" w:space="0" w:color="auto"/>
            <w:left w:val="none" w:sz="0" w:space="0" w:color="auto"/>
            <w:bottom w:val="none" w:sz="0" w:space="0" w:color="auto"/>
            <w:right w:val="none" w:sz="0" w:space="0" w:color="auto"/>
          </w:divBdr>
        </w:div>
        <w:div w:id="1878161369">
          <w:marLeft w:val="0"/>
          <w:marRight w:val="0"/>
          <w:marTop w:val="0"/>
          <w:marBottom w:val="0"/>
          <w:divBdr>
            <w:top w:val="none" w:sz="0" w:space="0" w:color="auto"/>
            <w:left w:val="none" w:sz="0" w:space="0" w:color="auto"/>
            <w:bottom w:val="none" w:sz="0" w:space="0" w:color="auto"/>
            <w:right w:val="none" w:sz="0" w:space="0" w:color="auto"/>
          </w:divBdr>
        </w:div>
        <w:div w:id="2091808049">
          <w:marLeft w:val="0"/>
          <w:marRight w:val="0"/>
          <w:marTop w:val="0"/>
          <w:marBottom w:val="0"/>
          <w:divBdr>
            <w:top w:val="none" w:sz="0" w:space="0" w:color="auto"/>
            <w:left w:val="none" w:sz="0" w:space="0" w:color="auto"/>
            <w:bottom w:val="none" w:sz="0" w:space="0" w:color="auto"/>
            <w:right w:val="none" w:sz="0" w:space="0" w:color="auto"/>
          </w:divBdr>
        </w:div>
        <w:div w:id="214704424">
          <w:marLeft w:val="0"/>
          <w:marRight w:val="0"/>
          <w:marTop w:val="0"/>
          <w:marBottom w:val="0"/>
          <w:divBdr>
            <w:top w:val="none" w:sz="0" w:space="0" w:color="auto"/>
            <w:left w:val="none" w:sz="0" w:space="0" w:color="auto"/>
            <w:bottom w:val="none" w:sz="0" w:space="0" w:color="auto"/>
            <w:right w:val="none" w:sz="0" w:space="0" w:color="auto"/>
          </w:divBdr>
        </w:div>
        <w:div w:id="2093504677">
          <w:marLeft w:val="0"/>
          <w:marRight w:val="0"/>
          <w:marTop w:val="0"/>
          <w:marBottom w:val="0"/>
          <w:divBdr>
            <w:top w:val="none" w:sz="0" w:space="0" w:color="auto"/>
            <w:left w:val="none" w:sz="0" w:space="0" w:color="auto"/>
            <w:bottom w:val="none" w:sz="0" w:space="0" w:color="auto"/>
            <w:right w:val="none" w:sz="0" w:space="0" w:color="auto"/>
          </w:divBdr>
        </w:div>
      </w:divsChild>
    </w:div>
    <w:div w:id="1678537860">
      <w:bodyDiv w:val="1"/>
      <w:marLeft w:val="0"/>
      <w:marRight w:val="0"/>
      <w:marTop w:val="0"/>
      <w:marBottom w:val="0"/>
      <w:divBdr>
        <w:top w:val="none" w:sz="0" w:space="0" w:color="auto"/>
        <w:left w:val="none" w:sz="0" w:space="0" w:color="auto"/>
        <w:bottom w:val="none" w:sz="0" w:space="0" w:color="auto"/>
        <w:right w:val="none" w:sz="0" w:space="0" w:color="auto"/>
      </w:divBdr>
      <w:divsChild>
        <w:div w:id="1912228785">
          <w:marLeft w:val="0"/>
          <w:marRight w:val="0"/>
          <w:marTop w:val="0"/>
          <w:marBottom w:val="0"/>
          <w:divBdr>
            <w:top w:val="none" w:sz="0" w:space="0" w:color="auto"/>
            <w:left w:val="none" w:sz="0" w:space="0" w:color="auto"/>
            <w:bottom w:val="none" w:sz="0" w:space="0" w:color="auto"/>
            <w:right w:val="none" w:sz="0" w:space="0" w:color="auto"/>
          </w:divBdr>
        </w:div>
        <w:div w:id="1925609352">
          <w:marLeft w:val="0"/>
          <w:marRight w:val="0"/>
          <w:marTop w:val="0"/>
          <w:marBottom w:val="0"/>
          <w:divBdr>
            <w:top w:val="none" w:sz="0" w:space="0" w:color="auto"/>
            <w:left w:val="none" w:sz="0" w:space="0" w:color="auto"/>
            <w:bottom w:val="none" w:sz="0" w:space="0" w:color="auto"/>
            <w:right w:val="none" w:sz="0" w:space="0" w:color="auto"/>
          </w:divBdr>
        </w:div>
        <w:div w:id="1345355762">
          <w:marLeft w:val="0"/>
          <w:marRight w:val="0"/>
          <w:marTop w:val="0"/>
          <w:marBottom w:val="0"/>
          <w:divBdr>
            <w:top w:val="none" w:sz="0" w:space="0" w:color="auto"/>
            <w:left w:val="none" w:sz="0" w:space="0" w:color="auto"/>
            <w:bottom w:val="none" w:sz="0" w:space="0" w:color="auto"/>
            <w:right w:val="none" w:sz="0" w:space="0" w:color="auto"/>
          </w:divBdr>
        </w:div>
        <w:div w:id="188448356">
          <w:marLeft w:val="0"/>
          <w:marRight w:val="0"/>
          <w:marTop w:val="0"/>
          <w:marBottom w:val="0"/>
          <w:divBdr>
            <w:top w:val="none" w:sz="0" w:space="0" w:color="auto"/>
            <w:left w:val="none" w:sz="0" w:space="0" w:color="auto"/>
            <w:bottom w:val="none" w:sz="0" w:space="0" w:color="auto"/>
            <w:right w:val="none" w:sz="0" w:space="0" w:color="auto"/>
          </w:divBdr>
        </w:div>
        <w:div w:id="1950698395">
          <w:marLeft w:val="0"/>
          <w:marRight w:val="0"/>
          <w:marTop w:val="0"/>
          <w:marBottom w:val="0"/>
          <w:divBdr>
            <w:top w:val="none" w:sz="0" w:space="0" w:color="auto"/>
            <w:left w:val="none" w:sz="0" w:space="0" w:color="auto"/>
            <w:bottom w:val="none" w:sz="0" w:space="0" w:color="auto"/>
            <w:right w:val="none" w:sz="0" w:space="0" w:color="auto"/>
          </w:divBdr>
        </w:div>
        <w:div w:id="341202889">
          <w:marLeft w:val="0"/>
          <w:marRight w:val="0"/>
          <w:marTop w:val="0"/>
          <w:marBottom w:val="0"/>
          <w:divBdr>
            <w:top w:val="none" w:sz="0" w:space="0" w:color="auto"/>
            <w:left w:val="none" w:sz="0" w:space="0" w:color="auto"/>
            <w:bottom w:val="none" w:sz="0" w:space="0" w:color="auto"/>
            <w:right w:val="none" w:sz="0" w:space="0" w:color="auto"/>
          </w:divBdr>
        </w:div>
        <w:div w:id="1750154734">
          <w:marLeft w:val="0"/>
          <w:marRight w:val="0"/>
          <w:marTop w:val="0"/>
          <w:marBottom w:val="0"/>
          <w:divBdr>
            <w:top w:val="none" w:sz="0" w:space="0" w:color="auto"/>
            <w:left w:val="none" w:sz="0" w:space="0" w:color="auto"/>
            <w:bottom w:val="none" w:sz="0" w:space="0" w:color="auto"/>
            <w:right w:val="none" w:sz="0" w:space="0" w:color="auto"/>
          </w:divBdr>
        </w:div>
        <w:div w:id="2104376548">
          <w:marLeft w:val="0"/>
          <w:marRight w:val="0"/>
          <w:marTop w:val="0"/>
          <w:marBottom w:val="0"/>
          <w:divBdr>
            <w:top w:val="none" w:sz="0" w:space="0" w:color="auto"/>
            <w:left w:val="none" w:sz="0" w:space="0" w:color="auto"/>
            <w:bottom w:val="none" w:sz="0" w:space="0" w:color="auto"/>
            <w:right w:val="none" w:sz="0" w:space="0" w:color="auto"/>
          </w:divBdr>
        </w:div>
        <w:div w:id="491532642">
          <w:marLeft w:val="0"/>
          <w:marRight w:val="0"/>
          <w:marTop w:val="0"/>
          <w:marBottom w:val="0"/>
          <w:divBdr>
            <w:top w:val="none" w:sz="0" w:space="0" w:color="auto"/>
            <w:left w:val="none" w:sz="0" w:space="0" w:color="auto"/>
            <w:bottom w:val="none" w:sz="0" w:space="0" w:color="auto"/>
            <w:right w:val="none" w:sz="0" w:space="0" w:color="auto"/>
          </w:divBdr>
        </w:div>
        <w:div w:id="494229387">
          <w:marLeft w:val="0"/>
          <w:marRight w:val="0"/>
          <w:marTop w:val="0"/>
          <w:marBottom w:val="0"/>
          <w:divBdr>
            <w:top w:val="none" w:sz="0" w:space="0" w:color="auto"/>
            <w:left w:val="none" w:sz="0" w:space="0" w:color="auto"/>
            <w:bottom w:val="none" w:sz="0" w:space="0" w:color="auto"/>
            <w:right w:val="none" w:sz="0" w:space="0" w:color="auto"/>
          </w:divBdr>
        </w:div>
        <w:div w:id="241109465">
          <w:marLeft w:val="0"/>
          <w:marRight w:val="0"/>
          <w:marTop w:val="0"/>
          <w:marBottom w:val="0"/>
          <w:divBdr>
            <w:top w:val="none" w:sz="0" w:space="0" w:color="auto"/>
            <w:left w:val="none" w:sz="0" w:space="0" w:color="auto"/>
            <w:bottom w:val="none" w:sz="0" w:space="0" w:color="auto"/>
            <w:right w:val="none" w:sz="0" w:space="0" w:color="auto"/>
          </w:divBdr>
        </w:div>
        <w:div w:id="1429230670">
          <w:marLeft w:val="0"/>
          <w:marRight w:val="0"/>
          <w:marTop w:val="0"/>
          <w:marBottom w:val="0"/>
          <w:divBdr>
            <w:top w:val="none" w:sz="0" w:space="0" w:color="auto"/>
            <w:left w:val="none" w:sz="0" w:space="0" w:color="auto"/>
            <w:bottom w:val="none" w:sz="0" w:space="0" w:color="auto"/>
            <w:right w:val="none" w:sz="0" w:space="0" w:color="auto"/>
          </w:divBdr>
        </w:div>
        <w:div w:id="1116681924">
          <w:marLeft w:val="0"/>
          <w:marRight w:val="0"/>
          <w:marTop w:val="0"/>
          <w:marBottom w:val="0"/>
          <w:divBdr>
            <w:top w:val="none" w:sz="0" w:space="0" w:color="auto"/>
            <w:left w:val="none" w:sz="0" w:space="0" w:color="auto"/>
            <w:bottom w:val="none" w:sz="0" w:space="0" w:color="auto"/>
            <w:right w:val="none" w:sz="0" w:space="0" w:color="auto"/>
          </w:divBdr>
        </w:div>
        <w:div w:id="376322223">
          <w:marLeft w:val="0"/>
          <w:marRight w:val="0"/>
          <w:marTop w:val="0"/>
          <w:marBottom w:val="0"/>
          <w:divBdr>
            <w:top w:val="none" w:sz="0" w:space="0" w:color="auto"/>
            <w:left w:val="none" w:sz="0" w:space="0" w:color="auto"/>
            <w:bottom w:val="none" w:sz="0" w:space="0" w:color="auto"/>
            <w:right w:val="none" w:sz="0" w:space="0" w:color="auto"/>
          </w:divBdr>
        </w:div>
        <w:div w:id="940263039">
          <w:marLeft w:val="0"/>
          <w:marRight w:val="0"/>
          <w:marTop w:val="0"/>
          <w:marBottom w:val="0"/>
          <w:divBdr>
            <w:top w:val="none" w:sz="0" w:space="0" w:color="auto"/>
            <w:left w:val="none" w:sz="0" w:space="0" w:color="auto"/>
            <w:bottom w:val="none" w:sz="0" w:space="0" w:color="auto"/>
            <w:right w:val="none" w:sz="0" w:space="0" w:color="auto"/>
          </w:divBdr>
        </w:div>
        <w:div w:id="599678014">
          <w:marLeft w:val="0"/>
          <w:marRight w:val="0"/>
          <w:marTop w:val="0"/>
          <w:marBottom w:val="0"/>
          <w:divBdr>
            <w:top w:val="none" w:sz="0" w:space="0" w:color="auto"/>
            <w:left w:val="none" w:sz="0" w:space="0" w:color="auto"/>
            <w:bottom w:val="none" w:sz="0" w:space="0" w:color="auto"/>
            <w:right w:val="none" w:sz="0" w:space="0" w:color="auto"/>
          </w:divBdr>
        </w:div>
        <w:div w:id="1441101130">
          <w:marLeft w:val="0"/>
          <w:marRight w:val="0"/>
          <w:marTop w:val="0"/>
          <w:marBottom w:val="0"/>
          <w:divBdr>
            <w:top w:val="none" w:sz="0" w:space="0" w:color="auto"/>
            <w:left w:val="none" w:sz="0" w:space="0" w:color="auto"/>
            <w:bottom w:val="none" w:sz="0" w:space="0" w:color="auto"/>
            <w:right w:val="none" w:sz="0" w:space="0" w:color="auto"/>
          </w:divBdr>
        </w:div>
        <w:div w:id="1086345037">
          <w:marLeft w:val="0"/>
          <w:marRight w:val="0"/>
          <w:marTop w:val="0"/>
          <w:marBottom w:val="0"/>
          <w:divBdr>
            <w:top w:val="none" w:sz="0" w:space="0" w:color="auto"/>
            <w:left w:val="none" w:sz="0" w:space="0" w:color="auto"/>
            <w:bottom w:val="none" w:sz="0" w:space="0" w:color="auto"/>
            <w:right w:val="none" w:sz="0" w:space="0" w:color="auto"/>
          </w:divBdr>
        </w:div>
        <w:div w:id="1428888923">
          <w:marLeft w:val="0"/>
          <w:marRight w:val="0"/>
          <w:marTop w:val="0"/>
          <w:marBottom w:val="0"/>
          <w:divBdr>
            <w:top w:val="none" w:sz="0" w:space="0" w:color="auto"/>
            <w:left w:val="none" w:sz="0" w:space="0" w:color="auto"/>
            <w:bottom w:val="none" w:sz="0" w:space="0" w:color="auto"/>
            <w:right w:val="none" w:sz="0" w:space="0" w:color="auto"/>
          </w:divBdr>
        </w:div>
        <w:div w:id="900286788">
          <w:marLeft w:val="0"/>
          <w:marRight w:val="0"/>
          <w:marTop w:val="0"/>
          <w:marBottom w:val="0"/>
          <w:divBdr>
            <w:top w:val="none" w:sz="0" w:space="0" w:color="auto"/>
            <w:left w:val="none" w:sz="0" w:space="0" w:color="auto"/>
            <w:bottom w:val="none" w:sz="0" w:space="0" w:color="auto"/>
            <w:right w:val="none" w:sz="0" w:space="0" w:color="auto"/>
          </w:divBdr>
        </w:div>
        <w:div w:id="1095631961">
          <w:marLeft w:val="0"/>
          <w:marRight w:val="0"/>
          <w:marTop w:val="0"/>
          <w:marBottom w:val="0"/>
          <w:divBdr>
            <w:top w:val="none" w:sz="0" w:space="0" w:color="auto"/>
            <w:left w:val="none" w:sz="0" w:space="0" w:color="auto"/>
            <w:bottom w:val="none" w:sz="0" w:space="0" w:color="auto"/>
            <w:right w:val="none" w:sz="0" w:space="0" w:color="auto"/>
          </w:divBdr>
        </w:div>
        <w:div w:id="1405756271">
          <w:marLeft w:val="0"/>
          <w:marRight w:val="0"/>
          <w:marTop w:val="0"/>
          <w:marBottom w:val="0"/>
          <w:divBdr>
            <w:top w:val="none" w:sz="0" w:space="0" w:color="auto"/>
            <w:left w:val="none" w:sz="0" w:space="0" w:color="auto"/>
            <w:bottom w:val="none" w:sz="0" w:space="0" w:color="auto"/>
            <w:right w:val="none" w:sz="0" w:space="0" w:color="auto"/>
          </w:divBdr>
        </w:div>
        <w:div w:id="1862938031">
          <w:marLeft w:val="0"/>
          <w:marRight w:val="0"/>
          <w:marTop w:val="0"/>
          <w:marBottom w:val="0"/>
          <w:divBdr>
            <w:top w:val="none" w:sz="0" w:space="0" w:color="auto"/>
            <w:left w:val="none" w:sz="0" w:space="0" w:color="auto"/>
            <w:bottom w:val="none" w:sz="0" w:space="0" w:color="auto"/>
            <w:right w:val="none" w:sz="0" w:space="0" w:color="auto"/>
          </w:divBdr>
        </w:div>
        <w:div w:id="648363676">
          <w:marLeft w:val="0"/>
          <w:marRight w:val="0"/>
          <w:marTop w:val="0"/>
          <w:marBottom w:val="0"/>
          <w:divBdr>
            <w:top w:val="none" w:sz="0" w:space="0" w:color="auto"/>
            <w:left w:val="none" w:sz="0" w:space="0" w:color="auto"/>
            <w:bottom w:val="none" w:sz="0" w:space="0" w:color="auto"/>
            <w:right w:val="none" w:sz="0" w:space="0" w:color="auto"/>
          </w:divBdr>
        </w:div>
        <w:div w:id="1998655994">
          <w:marLeft w:val="0"/>
          <w:marRight w:val="0"/>
          <w:marTop w:val="0"/>
          <w:marBottom w:val="0"/>
          <w:divBdr>
            <w:top w:val="none" w:sz="0" w:space="0" w:color="auto"/>
            <w:left w:val="none" w:sz="0" w:space="0" w:color="auto"/>
            <w:bottom w:val="none" w:sz="0" w:space="0" w:color="auto"/>
            <w:right w:val="none" w:sz="0" w:space="0" w:color="auto"/>
          </w:divBdr>
        </w:div>
        <w:div w:id="1013344281">
          <w:marLeft w:val="0"/>
          <w:marRight w:val="0"/>
          <w:marTop w:val="0"/>
          <w:marBottom w:val="0"/>
          <w:divBdr>
            <w:top w:val="none" w:sz="0" w:space="0" w:color="auto"/>
            <w:left w:val="none" w:sz="0" w:space="0" w:color="auto"/>
            <w:bottom w:val="none" w:sz="0" w:space="0" w:color="auto"/>
            <w:right w:val="none" w:sz="0" w:space="0" w:color="auto"/>
          </w:divBdr>
        </w:div>
        <w:div w:id="668336288">
          <w:marLeft w:val="0"/>
          <w:marRight w:val="0"/>
          <w:marTop w:val="0"/>
          <w:marBottom w:val="0"/>
          <w:divBdr>
            <w:top w:val="none" w:sz="0" w:space="0" w:color="auto"/>
            <w:left w:val="none" w:sz="0" w:space="0" w:color="auto"/>
            <w:bottom w:val="none" w:sz="0" w:space="0" w:color="auto"/>
            <w:right w:val="none" w:sz="0" w:space="0" w:color="auto"/>
          </w:divBdr>
        </w:div>
        <w:div w:id="1905945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Williams</dc:creator>
  <cp:lastModifiedBy>Michael Williams</cp:lastModifiedBy>
  <cp:revision>2</cp:revision>
  <dcterms:created xsi:type="dcterms:W3CDTF">2024-02-20T15:29:00Z</dcterms:created>
  <dcterms:modified xsi:type="dcterms:W3CDTF">2024-02-20T15:29:00Z</dcterms:modified>
</cp:coreProperties>
</file>